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8DC0EA" w14:textId="77777777" w:rsidR="00EB21FE" w:rsidRDefault="006D12D1" w:rsidP="00EB21FE">
      <w:pPr>
        <w:jc w:val="center"/>
        <w:rPr>
          <w:b/>
        </w:rPr>
      </w:pPr>
      <w:bookmarkStart w:id="0" w:name="_GoBack"/>
      <w:bookmarkEnd w:id="0"/>
      <w:r>
        <w:rPr>
          <w:b/>
          <w:noProof/>
        </w:rPr>
        <w:drawing>
          <wp:inline distT="0" distB="0" distL="0" distR="0" wp14:anchorId="22F89B8B" wp14:editId="3673D77F">
            <wp:extent cx="4953000" cy="10881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RPC_Logo_Final.jpg"/>
                    <pic:cNvPicPr/>
                  </pic:nvPicPr>
                  <pic:blipFill>
                    <a:blip r:embed="rId7">
                      <a:extLst>
                        <a:ext uri="{28A0092B-C50C-407E-A947-70E740481C1C}">
                          <a14:useLocalDpi xmlns:a14="http://schemas.microsoft.com/office/drawing/2010/main" val="0"/>
                        </a:ext>
                      </a:extLst>
                    </a:blip>
                    <a:stretch>
                      <a:fillRect/>
                    </a:stretch>
                  </pic:blipFill>
                  <pic:spPr>
                    <a:xfrm>
                      <a:off x="0" y="0"/>
                      <a:ext cx="4953000" cy="1088136"/>
                    </a:xfrm>
                    <a:prstGeom prst="rect">
                      <a:avLst/>
                    </a:prstGeom>
                  </pic:spPr>
                </pic:pic>
              </a:graphicData>
            </a:graphic>
          </wp:inline>
        </w:drawing>
      </w:r>
    </w:p>
    <w:p w14:paraId="342EA108" w14:textId="77777777" w:rsidR="00EB21FE" w:rsidRPr="005552B8" w:rsidRDefault="00EB21FE" w:rsidP="00EB21FE">
      <w:pPr>
        <w:jc w:val="center"/>
        <w:rPr>
          <w:b/>
        </w:rPr>
      </w:pPr>
    </w:p>
    <w:p w14:paraId="7BE48971" w14:textId="77777777" w:rsidR="00EB21FE" w:rsidRPr="006C2300" w:rsidRDefault="00EB21FE" w:rsidP="00EB21FE">
      <w:pPr>
        <w:jc w:val="center"/>
        <w:rPr>
          <w:b/>
          <w:sz w:val="22"/>
          <w:szCs w:val="22"/>
        </w:rPr>
      </w:pPr>
      <w:r>
        <w:rPr>
          <w:b/>
          <w:smallCaps/>
        </w:rPr>
        <w:t xml:space="preserve">Progress Report </w:t>
      </w:r>
    </w:p>
    <w:p w14:paraId="0979B694" w14:textId="77777777" w:rsidR="00EB21FE" w:rsidRDefault="00EB21FE" w:rsidP="00EB21FE">
      <w:pPr>
        <w:rPr>
          <w:sz w:val="22"/>
          <w:szCs w:val="22"/>
        </w:rPr>
      </w:pPr>
    </w:p>
    <w:p w14:paraId="1D5E0F6E" w14:textId="77777777" w:rsidR="00EB21FE" w:rsidRPr="006C2300" w:rsidRDefault="00EB21FE" w:rsidP="00EB21FE">
      <w:pPr>
        <w:rPr>
          <w:sz w:val="22"/>
          <w:szCs w:val="22"/>
        </w:rPr>
      </w:pPr>
    </w:p>
    <w:p w14:paraId="3C82A343" w14:textId="3FB57BEA" w:rsidR="00EB21FE" w:rsidRDefault="00EB21FE" w:rsidP="00EB21FE">
      <w:pPr>
        <w:rPr>
          <w:sz w:val="22"/>
          <w:szCs w:val="22"/>
        </w:rPr>
      </w:pPr>
      <w:r>
        <w:rPr>
          <w:sz w:val="22"/>
          <w:szCs w:val="22"/>
        </w:rPr>
        <w:t xml:space="preserve">PROJECT </w:t>
      </w:r>
      <w:r w:rsidR="006D12D1">
        <w:rPr>
          <w:sz w:val="22"/>
          <w:szCs w:val="22"/>
        </w:rPr>
        <w:t>TITLE</w:t>
      </w:r>
      <w:r>
        <w:rPr>
          <w:sz w:val="22"/>
          <w:szCs w:val="22"/>
        </w:rPr>
        <w:t xml:space="preserve">: </w:t>
      </w:r>
      <w:r w:rsidR="00DB29F0">
        <w:rPr>
          <w:sz w:val="22"/>
          <w:szCs w:val="22"/>
        </w:rPr>
        <w:t>Farmable Vegetative Buffers</w:t>
      </w:r>
    </w:p>
    <w:p w14:paraId="7ABE12EF" w14:textId="77777777" w:rsidR="006D12D1" w:rsidRDefault="006D12D1" w:rsidP="00EB21FE">
      <w:pPr>
        <w:rPr>
          <w:sz w:val="22"/>
          <w:szCs w:val="22"/>
        </w:rPr>
      </w:pPr>
      <w:r>
        <w:rPr>
          <w:sz w:val="22"/>
          <w:szCs w:val="22"/>
        </w:rPr>
        <w:t>PROJECT NUMBER:</w:t>
      </w:r>
    </w:p>
    <w:p w14:paraId="68E9539B" w14:textId="1237A095" w:rsidR="00EB21FE" w:rsidRDefault="00EB21FE" w:rsidP="00EB21FE">
      <w:pPr>
        <w:rPr>
          <w:sz w:val="22"/>
          <w:szCs w:val="22"/>
        </w:rPr>
      </w:pPr>
      <w:r>
        <w:rPr>
          <w:sz w:val="22"/>
          <w:szCs w:val="22"/>
        </w:rPr>
        <w:t>REPORT</w:t>
      </w:r>
      <w:r w:rsidR="006D12D1">
        <w:rPr>
          <w:sz w:val="22"/>
          <w:szCs w:val="22"/>
        </w:rPr>
        <w:t>ING PERIOD</w:t>
      </w:r>
      <w:r>
        <w:rPr>
          <w:sz w:val="22"/>
          <w:szCs w:val="22"/>
        </w:rPr>
        <w:t xml:space="preserve">: </w:t>
      </w:r>
      <w:r w:rsidR="00DB29F0">
        <w:rPr>
          <w:sz w:val="22"/>
          <w:szCs w:val="22"/>
        </w:rPr>
        <w:t>Nov. 1, 2019-Jan. 31,2020</w:t>
      </w:r>
    </w:p>
    <w:p w14:paraId="5A395A04" w14:textId="64DB68A8" w:rsidR="00EB21FE" w:rsidRDefault="006D12D1" w:rsidP="00EB21FE">
      <w:pPr>
        <w:rPr>
          <w:sz w:val="22"/>
          <w:szCs w:val="22"/>
        </w:rPr>
      </w:pPr>
      <w:r>
        <w:rPr>
          <w:sz w:val="22"/>
          <w:szCs w:val="22"/>
        </w:rPr>
        <w:t>PRINCIPAL INVESTIGATOR</w:t>
      </w:r>
      <w:r w:rsidR="00EB21FE">
        <w:rPr>
          <w:sz w:val="22"/>
          <w:szCs w:val="22"/>
        </w:rPr>
        <w:t xml:space="preserve">: </w:t>
      </w:r>
      <w:r w:rsidR="00DB29F0">
        <w:rPr>
          <w:sz w:val="22"/>
          <w:szCs w:val="22"/>
        </w:rPr>
        <w:t>John M. Baker</w:t>
      </w:r>
    </w:p>
    <w:p w14:paraId="653F3D31" w14:textId="00C8CBDE" w:rsidR="00EB21FE" w:rsidRDefault="00EB21FE" w:rsidP="006D12D1">
      <w:pPr>
        <w:rPr>
          <w:sz w:val="22"/>
          <w:szCs w:val="22"/>
        </w:rPr>
      </w:pPr>
      <w:r>
        <w:rPr>
          <w:sz w:val="22"/>
          <w:szCs w:val="22"/>
        </w:rPr>
        <w:t xml:space="preserve">ORGANIZATION: </w:t>
      </w:r>
      <w:r w:rsidR="00DB29F0">
        <w:rPr>
          <w:sz w:val="22"/>
          <w:szCs w:val="22"/>
        </w:rPr>
        <w:t>USDA-ARS</w:t>
      </w:r>
    </w:p>
    <w:p w14:paraId="461B76AA" w14:textId="3108D307" w:rsidR="00EB21FE" w:rsidRDefault="00EB21FE" w:rsidP="006D12D1">
      <w:pPr>
        <w:rPr>
          <w:sz w:val="22"/>
          <w:szCs w:val="22"/>
        </w:rPr>
      </w:pPr>
      <w:r>
        <w:rPr>
          <w:sz w:val="22"/>
          <w:szCs w:val="22"/>
        </w:rPr>
        <w:t xml:space="preserve">PHONE NUMBER: </w:t>
      </w:r>
      <w:r w:rsidR="00DB29F0">
        <w:rPr>
          <w:sz w:val="22"/>
          <w:szCs w:val="22"/>
        </w:rPr>
        <w:t>612-625-4249</w:t>
      </w:r>
    </w:p>
    <w:p w14:paraId="26A426E2" w14:textId="451E59A1" w:rsidR="00EB21FE" w:rsidRDefault="00EB21FE" w:rsidP="006D12D1">
      <w:pPr>
        <w:rPr>
          <w:sz w:val="22"/>
          <w:szCs w:val="22"/>
        </w:rPr>
      </w:pPr>
      <w:r>
        <w:rPr>
          <w:sz w:val="22"/>
          <w:szCs w:val="22"/>
        </w:rPr>
        <w:t xml:space="preserve">EMAIL: </w:t>
      </w:r>
      <w:r w:rsidR="00DB29F0">
        <w:rPr>
          <w:sz w:val="22"/>
          <w:szCs w:val="22"/>
        </w:rPr>
        <w:t>jbaker@umn.edu</w:t>
      </w:r>
    </w:p>
    <w:p w14:paraId="02747EC0" w14:textId="77777777" w:rsidR="00EB21FE" w:rsidRDefault="00EB21FE" w:rsidP="00EB21FE">
      <w:pPr>
        <w:rPr>
          <w:sz w:val="22"/>
          <w:szCs w:val="22"/>
        </w:rPr>
      </w:pPr>
    </w:p>
    <w:p w14:paraId="4A2F4CA3" w14:textId="77777777" w:rsidR="00EB21FE" w:rsidRDefault="00EB21FE" w:rsidP="00EB21FE">
      <w:pPr>
        <w:rPr>
          <w:sz w:val="22"/>
          <w:szCs w:val="22"/>
        </w:rPr>
      </w:pPr>
      <w:r w:rsidRPr="00E67F90">
        <w:rPr>
          <w:sz w:val="22"/>
          <w:szCs w:val="22"/>
        </w:rPr>
        <w:t xml:space="preserve">1.) </w:t>
      </w:r>
      <w:r w:rsidR="006D12D1">
        <w:rPr>
          <w:sz w:val="22"/>
          <w:szCs w:val="22"/>
        </w:rPr>
        <w:t>PROJECT ACTIVITIES COMPLETED DURING THE REPORTING PERIOD.</w:t>
      </w:r>
      <w:r w:rsidRPr="00E67F90">
        <w:rPr>
          <w:sz w:val="22"/>
          <w:szCs w:val="22"/>
        </w:rPr>
        <w:t xml:space="preserve"> (</w:t>
      </w:r>
      <w:r w:rsidR="008926A7">
        <w:rPr>
          <w:i/>
          <w:sz w:val="22"/>
          <w:szCs w:val="22"/>
        </w:rPr>
        <w:t>Describe project progress s</w:t>
      </w:r>
      <w:r w:rsidRPr="006C2300">
        <w:rPr>
          <w:i/>
          <w:sz w:val="22"/>
          <w:szCs w:val="22"/>
        </w:rPr>
        <w:t xml:space="preserve">pecific to </w:t>
      </w:r>
      <w:r w:rsidR="008926A7">
        <w:rPr>
          <w:i/>
          <w:sz w:val="22"/>
          <w:szCs w:val="22"/>
        </w:rPr>
        <w:t xml:space="preserve">goals, objectives, and deliverables identified in </w:t>
      </w:r>
      <w:r w:rsidR="00EB16B7">
        <w:rPr>
          <w:i/>
          <w:sz w:val="22"/>
          <w:szCs w:val="22"/>
        </w:rPr>
        <w:t>the project work</w:t>
      </w:r>
      <w:r w:rsidRPr="006C2300">
        <w:rPr>
          <w:i/>
          <w:sz w:val="22"/>
          <w:szCs w:val="22"/>
        </w:rPr>
        <w:t>plan</w:t>
      </w:r>
      <w:r w:rsidR="008926A7">
        <w:rPr>
          <w:i/>
          <w:sz w:val="22"/>
          <w:szCs w:val="22"/>
        </w:rPr>
        <w:t>.</w:t>
      </w:r>
      <w:r w:rsidRPr="00E67F90">
        <w:rPr>
          <w:sz w:val="22"/>
          <w:szCs w:val="22"/>
        </w:rPr>
        <w:t>)</w:t>
      </w:r>
    </w:p>
    <w:p w14:paraId="139BEE99" w14:textId="77777777" w:rsidR="00EB21FE" w:rsidRDefault="00EB21FE" w:rsidP="00EB21FE">
      <w:pPr>
        <w:rPr>
          <w:sz w:val="22"/>
          <w:szCs w:val="22"/>
        </w:rPr>
      </w:pPr>
    </w:p>
    <w:p w14:paraId="601D24D8" w14:textId="540BB2B6" w:rsidR="008926A7" w:rsidRDefault="00DB29F0" w:rsidP="00EB21FE">
      <w:pPr>
        <w:rPr>
          <w:sz w:val="22"/>
          <w:szCs w:val="22"/>
        </w:rPr>
      </w:pPr>
      <w:r>
        <w:rPr>
          <w:sz w:val="22"/>
          <w:szCs w:val="22"/>
        </w:rPr>
        <w:t xml:space="preserve">We wrote a proposal to address one of the major impediments to the adoption of perennial living mulch systems, which is the slow initial establishment of kura clover.  Currently, it requires a full year to establish, and most producers cannot afford to lose income from a field for a year.  We believe that one way to circumvent this is to overseed kura into an existing alfalfa stand, so that the kura can gradually establish and spread as the alfalfa </w:t>
      </w:r>
      <w:r w:rsidR="00657ED2">
        <w:rPr>
          <w:sz w:val="22"/>
          <w:szCs w:val="22"/>
        </w:rPr>
        <w:t>gradually</w:t>
      </w:r>
      <w:r>
        <w:rPr>
          <w:sz w:val="22"/>
          <w:szCs w:val="22"/>
        </w:rPr>
        <w:t xml:space="preserve"> thins.  This would allow continued hay production until the kura was fully established, at which point the field or buffer strip could be converted from hay production to crop production.  The proposal was submitted to the University of Minnesota Forever Green Initiative, but unfortunately not chosen for funding. However, we think it is a promising approach, and a logical extension of the work that we have done in our current MCPRC project, so we are continuing to search for funding to support it.</w:t>
      </w:r>
    </w:p>
    <w:p w14:paraId="591B5453" w14:textId="77777777" w:rsidR="008926A7" w:rsidRDefault="008926A7" w:rsidP="00EB21FE">
      <w:pPr>
        <w:rPr>
          <w:sz w:val="22"/>
          <w:szCs w:val="22"/>
        </w:rPr>
      </w:pPr>
    </w:p>
    <w:p w14:paraId="087ED689" w14:textId="77777777" w:rsidR="00EB21FE" w:rsidRDefault="00EB21FE" w:rsidP="00EB21FE">
      <w:pPr>
        <w:rPr>
          <w:sz w:val="22"/>
          <w:szCs w:val="22"/>
        </w:rPr>
      </w:pPr>
      <w:r w:rsidRPr="00E67F90">
        <w:rPr>
          <w:sz w:val="22"/>
          <w:szCs w:val="22"/>
        </w:rPr>
        <w:t xml:space="preserve">2.) </w:t>
      </w:r>
      <w:r w:rsidR="008926A7">
        <w:rPr>
          <w:sz w:val="22"/>
          <w:szCs w:val="22"/>
        </w:rPr>
        <w:t>IDENTIFY ANY SIGNIFICANT FINDINGS AND RESULTS OF THE PROJECT TO DATE.</w:t>
      </w:r>
      <w:r w:rsidRPr="00E67F90">
        <w:rPr>
          <w:sz w:val="22"/>
          <w:szCs w:val="22"/>
        </w:rPr>
        <w:t xml:space="preserve"> </w:t>
      </w:r>
    </w:p>
    <w:p w14:paraId="04F90C35" w14:textId="3CB6130A" w:rsidR="00EB21FE" w:rsidRDefault="00EB21FE" w:rsidP="00EB21FE">
      <w:pPr>
        <w:rPr>
          <w:sz w:val="22"/>
          <w:szCs w:val="22"/>
        </w:rPr>
      </w:pPr>
    </w:p>
    <w:p w14:paraId="5322C3AA" w14:textId="77777777" w:rsidR="00DB29F0" w:rsidRPr="00504D68" w:rsidRDefault="00DB29F0" w:rsidP="00DB29F0">
      <w:pPr>
        <w:rPr>
          <w:rFonts w:ascii="Cambria" w:hAnsi="Cambria"/>
          <w:sz w:val="22"/>
          <w:szCs w:val="22"/>
        </w:rPr>
      </w:pPr>
      <w:r>
        <w:rPr>
          <w:rFonts w:ascii="Cambria" w:hAnsi="Cambria"/>
          <w:sz w:val="22"/>
          <w:szCs w:val="22"/>
        </w:rPr>
        <w:t>In the 2017 growing season, w</w:t>
      </w:r>
      <w:r w:rsidRPr="00504D68">
        <w:rPr>
          <w:rFonts w:ascii="Cambria" w:hAnsi="Cambria"/>
          <w:sz w:val="22"/>
          <w:szCs w:val="22"/>
        </w:rPr>
        <w:t>e found that in 1</w:t>
      </w:r>
      <w:r w:rsidRPr="00504D68">
        <w:rPr>
          <w:rFonts w:ascii="Cambria" w:hAnsi="Cambria"/>
          <w:sz w:val="22"/>
          <w:szCs w:val="22"/>
          <w:vertAlign w:val="superscript"/>
        </w:rPr>
        <w:t>st</w:t>
      </w:r>
      <w:r w:rsidRPr="00504D68">
        <w:rPr>
          <w:rFonts w:ascii="Cambria" w:hAnsi="Cambria"/>
          <w:sz w:val="22"/>
          <w:szCs w:val="22"/>
        </w:rPr>
        <w:t xml:space="preserve"> year corn following kura clover (corn planted into established kura clover using zone tillage), there was no response to added N, i.e. – no significant differences in yield across the range of applied N from 0 to 223 lb acre</w:t>
      </w:r>
      <w:r w:rsidRPr="00504D68">
        <w:rPr>
          <w:rFonts w:ascii="Cambria" w:hAnsi="Cambria"/>
          <w:sz w:val="22"/>
          <w:szCs w:val="22"/>
          <w:vertAlign w:val="superscript"/>
        </w:rPr>
        <w:t>-1</w:t>
      </w:r>
      <w:r w:rsidRPr="00504D68">
        <w:rPr>
          <w:rFonts w:ascii="Cambria" w:hAnsi="Cambria"/>
          <w:sz w:val="22"/>
          <w:szCs w:val="22"/>
        </w:rPr>
        <w:t>, with yields averaging approximately 200 bu acre</w:t>
      </w:r>
      <w:r w:rsidRPr="00504D68">
        <w:rPr>
          <w:rFonts w:ascii="Cambria" w:hAnsi="Cambria"/>
          <w:sz w:val="22"/>
          <w:szCs w:val="22"/>
          <w:vertAlign w:val="superscript"/>
        </w:rPr>
        <w:t>-1</w:t>
      </w:r>
      <w:r w:rsidRPr="00504D68">
        <w:rPr>
          <w:rFonts w:ascii="Cambria" w:hAnsi="Cambria"/>
          <w:sz w:val="22"/>
          <w:szCs w:val="22"/>
        </w:rPr>
        <w:t>.  For second year corn in kura living mulch, yields were optimized at an N rate of 107 lb acre</w:t>
      </w:r>
      <w:r w:rsidRPr="00504D68">
        <w:rPr>
          <w:rFonts w:ascii="Cambria" w:hAnsi="Cambria"/>
          <w:sz w:val="22"/>
          <w:szCs w:val="22"/>
          <w:vertAlign w:val="superscript"/>
        </w:rPr>
        <w:t>-1</w:t>
      </w:r>
      <w:r w:rsidRPr="00504D68">
        <w:rPr>
          <w:rFonts w:ascii="Cambria" w:hAnsi="Cambria"/>
          <w:sz w:val="22"/>
          <w:szCs w:val="22"/>
        </w:rPr>
        <w:t>, well below U of M recommendations.  Stover yields followed the same trends as grain yields.  Residual soil N at the end of the season was consistent with these results, i.e. – at optimum N rates (0 for 1</w:t>
      </w:r>
      <w:r w:rsidRPr="00504D68">
        <w:rPr>
          <w:rFonts w:ascii="Cambria" w:hAnsi="Cambria"/>
          <w:sz w:val="22"/>
          <w:szCs w:val="22"/>
          <w:vertAlign w:val="superscript"/>
        </w:rPr>
        <w:t>st</w:t>
      </w:r>
      <w:r w:rsidRPr="00504D68">
        <w:rPr>
          <w:rFonts w:ascii="Cambria" w:hAnsi="Cambria"/>
          <w:sz w:val="22"/>
          <w:szCs w:val="22"/>
        </w:rPr>
        <w:t xml:space="preserve"> year, 107 for 2</w:t>
      </w:r>
      <w:r w:rsidRPr="00504D68">
        <w:rPr>
          <w:rFonts w:ascii="Cambria" w:hAnsi="Cambria"/>
          <w:sz w:val="22"/>
          <w:szCs w:val="22"/>
          <w:vertAlign w:val="superscript"/>
        </w:rPr>
        <w:t>nd</w:t>
      </w:r>
      <w:r w:rsidRPr="00504D68">
        <w:rPr>
          <w:rFonts w:ascii="Cambria" w:hAnsi="Cambria"/>
          <w:sz w:val="22"/>
          <w:szCs w:val="22"/>
        </w:rPr>
        <w:t xml:space="preserve"> year) there was very little residual N susceptible to off-season leaching.</w:t>
      </w:r>
    </w:p>
    <w:p w14:paraId="77B9366F" w14:textId="77777777" w:rsidR="00DB29F0" w:rsidRDefault="00DB29F0" w:rsidP="00DB29F0">
      <w:pPr>
        <w:rPr>
          <w:rFonts w:ascii="Cambria" w:hAnsi="Cambria"/>
          <w:sz w:val="22"/>
          <w:szCs w:val="22"/>
        </w:rPr>
      </w:pPr>
    </w:p>
    <w:p w14:paraId="176A2CD3" w14:textId="77777777" w:rsidR="00DB29F0" w:rsidRPr="00BD47D2" w:rsidRDefault="00DB29F0" w:rsidP="00DB29F0">
      <w:pPr>
        <w:rPr>
          <w:rFonts w:ascii="Cambria" w:hAnsi="Cambria"/>
          <w:sz w:val="22"/>
          <w:szCs w:val="22"/>
        </w:rPr>
      </w:pPr>
      <w:r>
        <w:rPr>
          <w:rFonts w:ascii="Cambria" w:hAnsi="Cambria"/>
          <w:sz w:val="22"/>
          <w:szCs w:val="22"/>
        </w:rPr>
        <w:t xml:space="preserve">In the 2018 growing season, we found </w:t>
      </w:r>
      <w:r w:rsidRPr="00BD47D2">
        <w:rPr>
          <w:rFonts w:ascii="Cambria" w:hAnsi="Cambria"/>
          <w:sz w:val="22"/>
          <w:szCs w:val="22"/>
        </w:rPr>
        <w:t xml:space="preserve">no </w:t>
      </w:r>
      <w:r>
        <w:rPr>
          <w:rFonts w:ascii="Cambria" w:hAnsi="Cambria"/>
          <w:sz w:val="22"/>
          <w:szCs w:val="22"/>
        </w:rPr>
        <w:t xml:space="preserve">yield </w:t>
      </w:r>
      <w:r w:rsidRPr="00BD47D2">
        <w:rPr>
          <w:rFonts w:ascii="Cambria" w:hAnsi="Cambria"/>
          <w:sz w:val="22"/>
          <w:szCs w:val="22"/>
        </w:rPr>
        <w:t>response to added N in either the first or second year corn in the kura living mulch system.  Average yield across all plots was 213 bu/ac, slightly exceeding the station average of 210 bu/ac.</w:t>
      </w:r>
    </w:p>
    <w:p w14:paraId="5F464EBA" w14:textId="77777777" w:rsidR="00DB29F0" w:rsidRPr="00BD47D2" w:rsidRDefault="00DB29F0" w:rsidP="00DB29F0">
      <w:pPr>
        <w:rPr>
          <w:rFonts w:ascii="Cambria" w:hAnsi="Cambria"/>
          <w:sz w:val="22"/>
          <w:szCs w:val="22"/>
        </w:rPr>
      </w:pPr>
    </w:p>
    <w:p w14:paraId="274718A1" w14:textId="77777777" w:rsidR="00DB29F0" w:rsidRPr="00BD47D2" w:rsidRDefault="00DB29F0" w:rsidP="00DB29F0">
      <w:pPr>
        <w:rPr>
          <w:rFonts w:ascii="Cambria" w:hAnsi="Cambria"/>
          <w:color w:val="000000"/>
          <w:sz w:val="22"/>
          <w:szCs w:val="22"/>
        </w:rPr>
      </w:pPr>
      <w:r w:rsidRPr="00BD47D2">
        <w:rPr>
          <w:rFonts w:ascii="Cambria" w:hAnsi="Cambria"/>
          <w:color w:val="000000"/>
          <w:sz w:val="22"/>
          <w:szCs w:val="22"/>
        </w:rPr>
        <w:t>Findings from spring management study:</w:t>
      </w:r>
    </w:p>
    <w:p w14:paraId="6D8890E8" w14:textId="77777777" w:rsidR="00DB29F0" w:rsidRPr="00BD47D2" w:rsidRDefault="00DB29F0" w:rsidP="00DB29F0">
      <w:pPr>
        <w:rPr>
          <w:rFonts w:ascii="Cambria" w:hAnsi="Cambria"/>
          <w:color w:val="000000"/>
          <w:sz w:val="22"/>
          <w:szCs w:val="22"/>
        </w:rPr>
      </w:pPr>
      <w:r w:rsidRPr="00BD47D2">
        <w:rPr>
          <w:rFonts w:ascii="Cambria" w:hAnsi="Cambria"/>
          <w:color w:val="000000"/>
          <w:sz w:val="22"/>
          <w:szCs w:val="22"/>
        </w:rPr>
        <w:lastRenderedPageBreak/>
        <w:t>There were no significant differences in soil N enrichment from retaining or harvesting clover residue pre- row establishment, therefore, we conclude that a pre-plant forage harvest will not reduce N-credits from the living mulch.</w:t>
      </w:r>
    </w:p>
    <w:p w14:paraId="2B2C0BDE" w14:textId="77777777" w:rsidR="00DB29F0" w:rsidRPr="00BD47D2" w:rsidRDefault="00DB29F0" w:rsidP="00DB29F0">
      <w:pPr>
        <w:rPr>
          <w:rFonts w:ascii="Cambria" w:hAnsi="Cambria"/>
          <w:color w:val="000000"/>
          <w:sz w:val="18"/>
          <w:szCs w:val="18"/>
        </w:rPr>
      </w:pPr>
    </w:p>
    <w:p w14:paraId="53D01997" w14:textId="77777777" w:rsidR="00DB29F0" w:rsidRPr="00BD47D2" w:rsidRDefault="00DB29F0" w:rsidP="00DB29F0">
      <w:pPr>
        <w:rPr>
          <w:rFonts w:ascii="Cambria" w:hAnsi="Cambria"/>
          <w:color w:val="000000"/>
          <w:sz w:val="22"/>
          <w:szCs w:val="22"/>
        </w:rPr>
      </w:pPr>
      <w:r w:rsidRPr="00BD47D2">
        <w:rPr>
          <w:rFonts w:ascii="Cambria" w:hAnsi="Cambria"/>
          <w:color w:val="000000"/>
          <w:sz w:val="22"/>
          <w:szCs w:val="22"/>
        </w:rPr>
        <w:t>Strip-tillage increased soil N enrichment by 144% over band herbicide kill row establishment.</w:t>
      </w:r>
    </w:p>
    <w:p w14:paraId="71729CCE" w14:textId="77777777" w:rsidR="00DB29F0" w:rsidRPr="00BD47D2" w:rsidRDefault="00DB29F0" w:rsidP="00DB29F0">
      <w:pPr>
        <w:rPr>
          <w:rFonts w:ascii="Cambria" w:hAnsi="Cambria"/>
          <w:color w:val="000000"/>
          <w:sz w:val="22"/>
          <w:szCs w:val="22"/>
        </w:rPr>
      </w:pPr>
    </w:p>
    <w:p w14:paraId="54F67AB4" w14:textId="77777777" w:rsidR="00DB29F0" w:rsidRPr="00BD47D2" w:rsidRDefault="00DB29F0" w:rsidP="00DB29F0">
      <w:pPr>
        <w:rPr>
          <w:rFonts w:ascii="Cambria" w:hAnsi="Cambria"/>
          <w:color w:val="000000"/>
          <w:sz w:val="22"/>
          <w:szCs w:val="22"/>
        </w:rPr>
      </w:pPr>
      <w:r w:rsidRPr="00BD47D2">
        <w:rPr>
          <w:rFonts w:ascii="Cambria" w:hAnsi="Cambria"/>
          <w:color w:val="000000"/>
          <w:sz w:val="22"/>
          <w:szCs w:val="22"/>
        </w:rPr>
        <w:t>Nitrous oxide emissions from managed KCLM were significantly higher than unmanaged clover at p&lt;0.1, with &gt;2 kg/ha from 3 of the 4 treatments over a 6 week sampling period.</w:t>
      </w:r>
    </w:p>
    <w:p w14:paraId="0ECE2C93" w14:textId="77777777" w:rsidR="00DB29F0" w:rsidRPr="00D81183" w:rsidRDefault="00DB29F0" w:rsidP="00DB29F0"/>
    <w:p w14:paraId="6AF412DC" w14:textId="5EF5F373" w:rsidR="00062EC8" w:rsidRDefault="00DB29F0" w:rsidP="00DB29F0">
      <w:pPr>
        <w:rPr>
          <w:rFonts w:ascii="Cambria" w:hAnsi="Cambria"/>
          <w:color w:val="000000"/>
          <w:sz w:val="22"/>
          <w:szCs w:val="18"/>
        </w:rPr>
      </w:pPr>
      <w:r w:rsidRPr="00F32978">
        <w:rPr>
          <w:rFonts w:ascii="Cambria" w:hAnsi="Cambria"/>
          <w:color w:val="000000"/>
          <w:sz w:val="22"/>
          <w:szCs w:val="18"/>
        </w:rPr>
        <w:t>Our study investigating the effects on kura clover living mulch management on clover root and above-ground biomass dynamics found that living clover roots are present at roughly 8 tonnes per hectare prior to mowing and tillage management. Above-ground biomass was roughly 1/10th of the root biomass in the early spring, but clover shoots accumulated 400 kg/ha between 16 May and 21 May, even after strip-tillage management.</w:t>
      </w:r>
      <w:r w:rsidR="00EF7A8B">
        <w:rPr>
          <w:rFonts w:ascii="Cambria" w:hAnsi="Cambria"/>
          <w:color w:val="000000"/>
          <w:sz w:val="22"/>
          <w:szCs w:val="18"/>
        </w:rPr>
        <w:t xml:space="preserve"> Clover biomass peaked at 1.9 tonnes per hectare at planting and gradually declined through the end of the growing season. Corn grain and stover yields averaged 170 bushels per acre</w:t>
      </w:r>
      <w:r w:rsidR="00062EC8">
        <w:rPr>
          <w:rFonts w:ascii="Cambria" w:hAnsi="Cambria"/>
          <w:color w:val="000000"/>
          <w:sz w:val="22"/>
          <w:szCs w:val="18"/>
        </w:rPr>
        <w:t xml:space="preserve"> and 2.3 tons per acre, respectively,</w:t>
      </w:r>
      <w:r w:rsidR="00EF7A8B">
        <w:rPr>
          <w:rFonts w:ascii="Cambria" w:hAnsi="Cambria"/>
          <w:color w:val="000000"/>
          <w:sz w:val="22"/>
          <w:szCs w:val="18"/>
        </w:rPr>
        <w:t xml:space="preserve"> on an 85 day maturity corn seeded on June 10.</w:t>
      </w:r>
    </w:p>
    <w:p w14:paraId="1C897DAA" w14:textId="77777777" w:rsidR="0094055A" w:rsidRDefault="0094055A" w:rsidP="00DB29F0">
      <w:pPr>
        <w:rPr>
          <w:rFonts w:ascii="Cambria" w:hAnsi="Cambria"/>
          <w:color w:val="000000"/>
          <w:sz w:val="22"/>
          <w:szCs w:val="18"/>
        </w:rPr>
      </w:pPr>
    </w:p>
    <w:p w14:paraId="05C744C3" w14:textId="61A69209" w:rsidR="00110D9B" w:rsidRDefault="00062EC8" w:rsidP="00110D9B">
      <w:pPr>
        <w:rPr>
          <w:rFonts w:ascii="Cambria" w:hAnsi="Cambria"/>
          <w:color w:val="000000"/>
          <w:sz w:val="22"/>
          <w:szCs w:val="18"/>
        </w:rPr>
      </w:pPr>
      <w:r>
        <w:rPr>
          <w:rFonts w:ascii="Cambria" w:hAnsi="Cambria"/>
          <w:color w:val="000000"/>
          <w:sz w:val="22"/>
          <w:szCs w:val="18"/>
        </w:rPr>
        <w:t xml:space="preserve">Over the 2019 growing season, root and clover biomass samples were collected 9 times from 4 locations relative to the corn row. </w:t>
      </w:r>
      <w:r w:rsidR="00DB29F0" w:rsidRPr="00F32978">
        <w:rPr>
          <w:rFonts w:ascii="Cambria" w:hAnsi="Cambria"/>
          <w:color w:val="000000"/>
          <w:sz w:val="22"/>
          <w:szCs w:val="18"/>
        </w:rPr>
        <w:t xml:space="preserve">We are continuing to </w:t>
      </w:r>
      <w:r>
        <w:rPr>
          <w:rFonts w:ascii="Cambria" w:hAnsi="Cambria"/>
          <w:color w:val="000000"/>
          <w:sz w:val="22"/>
          <w:szCs w:val="18"/>
        </w:rPr>
        <w:t>process</w:t>
      </w:r>
      <w:r w:rsidRPr="00F32978">
        <w:rPr>
          <w:rFonts w:ascii="Cambria" w:hAnsi="Cambria"/>
          <w:color w:val="000000"/>
          <w:sz w:val="22"/>
          <w:szCs w:val="18"/>
        </w:rPr>
        <w:t xml:space="preserve"> </w:t>
      </w:r>
      <w:r w:rsidR="00DB29F0" w:rsidRPr="00F32978">
        <w:rPr>
          <w:rFonts w:ascii="Cambria" w:hAnsi="Cambria"/>
          <w:color w:val="000000"/>
          <w:sz w:val="22"/>
          <w:szCs w:val="18"/>
        </w:rPr>
        <w:t xml:space="preserve">root </w:t>
      </w:r>
      <w:r>
        <w:rPr>
          <w:rFonts w:ascii="Cambria" w:hAnsi="Cambria"/>
          <w:color w:val="000000"/>
          <w:sz w:val="22"/>
          <w:szCs w:val="18"/>
        </w:rPr>
        <w:t xml:space="preserve">samples for carbon isotope analysis which will allow us to differentiate the corn and clover roots. These data </w:t>
      </w:r>
      <w:r w:rsidR="00595DD0">
        <w:rPr>
          <w:rFonts w:ascii="Cambria" w:hAnsi="Cambria"/>
          <w:color w:val="000000"/>
          <w:sz w:val="22"/>
          <w:szCs w:val="18"/>
        </w:rPr>
        <w:t xml:space="preserve">will </w:t>
      </w:r>
      <w:r>
        <w:rPr>
          <w:rFonts w:ascii="Cambria" w:hAnsi="Cambria"/>
          <w:color w:val="000000"/>
          <w:sz w:val="22"/>
          <w:szCs w:val="18"/>
        </w:rPr>
        <w:t>determine</w:t>
      </w:r>
      <w:r w:rsidR="00595DD0">
        <w:rPr>
          <w:rFonts w:ascii="Cambria" w:hAnsi="Cambria"/>
          <w:color w:val="000000"/>
          <w:sz w:val="22"/>
          <w:szCs w:val="18"/>
        </w:rPr>
        <w:t xml:space="preserve"> the</w:t>
      </w:r>
      <w:r w:rsidR="0001423C">
        <w:rPr>
          <w:rFonts w:ascii="Cambria" w:hAnsi="Cambria"/>
          <w:color w:val="000000"/>
          <w:sz w:val="22"/>
          <w:szCs w:val="18"/>
        </w:rPr>
        <w:t xml:space="preserve"> spatial and temporal</w:t>
      </w:r>
      <w:r w:rsidR="00595DD0">
        <w:rPr>
          <w:rFonts w:ascii="Cambria" w:hAnsi="Cambria"/>
          <w:color w:val="000000"/>
          <w:sz w:val="22"/>
          <w:szCs w:val="18"/>
        </w:rPr>
        <w:t xml:space="preserve"> </w:t>
      </w:r>
      <w:r w:rsidR="0001423C">
        <w:rPr>
          <w:rFonts w:ascii="Cambria" w:hAnsi="Cambria"/>
          <w:color w:val="000000"/>
          <w:sz w:val="22"/>
          <w:szCs w:val="18"/>
        </w:rPr>
        <w:t>clover</w:t>
      </w:r>
      <w:r w:rsidR="00595DD0">
        <w:rPr>
          <w:rFonts w:ascii="Cambria" w:hAnsi="Cambria"/>
          <w:color w:val="000000"/>
          <w:sz w:val="22"/>
          <w:szCs w:val="18"/>
        </w:rPr>
        <w:t xml:space="preserve"> root biomass pools and the impact of tillage intensity and anhydrous ammonia application on clover </w:t>
      </w:r>
      <w:r w:rsidR="0094055A">
        <w:rPr>
          <w:rFonts w:ascii="Cambria" w:hAnsi="Cambria"/>
          <w:color w:val="000000"/>
          <w:sz w:val="22"/>
          <w:szCs w:val="18"/>
        </w:rPr>
        <w:t>biomass pools</w:t>
      </w:r>
      <w:r w:rsidR="00595DD0">
        <w:rPr>
          <w:rFonts w:ascii="Cambria" w:hAnsi="Cambria"/>
          <w:color w:val="000000"/>
          <w:sz w:val="22"/>
          <w:szCs w:val="18"/>
        </w:rPr>
        <w:t>.</w:t>
      </w:r>
      <w:r w:rsidR="0094055A">
        <w:rPr>
          <w:rFonts w:ascii="Cambria" w:hAnsi="Cambria"/>
          <w:color w:val="000000"/>
          <w:sz w:val="22"/>
          <w:szCs w:val="18"/>
        </w:rPr>
        <w:t xml:space="preserve"> </w:t>
      </w:r>
      <w:r w:rsidR="00110D9B">
        <w:rPr>
          <w:rFonts w:ascii="Cambria" w:hAnsi="Cambria"/>
          <w:color w:val="000000"/>
          <w:sz w:val="22"/>
          <w:szCs w:val="18"/>
        </w:rPr>
        <w:t>This study</w:t>
      </w:r>
      <w:r w:rsidR="00110D9B" w:rsidRPr="00595DD0">
        <w:rPr>
          <w:rFonts w:ascii="Cambria" w:hAnsi="Cambria"/>
          <w:color w:val="000000"/>
          <w:sz w:val="22"/>
          <w:szCs w:val="18"/>
        </w:rPr>
        <w:t xml:space="preserve"> </w:t>
      </w:r>
      <w:r w:rsidR="00110D9B" w:rsidRPr="00F32978">
        <w:rPr>
          <w:rFonts w:ascii="Cambria" w:hAnsi="Cambria"/>
          <w:color w:val="000000"/>
          <w:sz w:val="22"/>
          <w:szCs w:val="18"/>
        </w:rPr>
        <w:t xml:space="preserve">will aid in our understanding of clover resilience </w:t>
      </w:r>
      <w:r w:rsidR="0094055A">
        <w:rPr>
          <w:rFonts w:ascii="Cambria" w:hAnsi="Cambria"/>
          <w:color w:val="000000"/>
          <w:sz w:val="22"/>
          <w:szCs w:val="18"/>
        </w:rPr>
        <w:t>to</w:t>
      </w:r>
      <w:r w:rsidR="00110D9B" w:rsidRPr="00F32978">
        <w:rPr>
          <w:rFonts w:ascii="Cambria" w:hAnsi="Cambria"/>
          <w:color w:val="000000"/>
          <w:sz w:val="22"/>
          <w:szCs w:val="18"/>
        </w:rPr>
        <w:t xml:space="preserve"> intensive management</w:t>
      </w:r>
      <w:r w:rsidR="00110D9B">
        <w:rPr>
          <w:rFonts w:ascii="Cambria" w:hAnsi="Cambria"/>
          <w:color w:val="000000"/>
          <w:sz w:val="22"/>
          <w:szCs w:val="18"/>
        </w:rPr>
        <w:t xml:space="preserve"> and prolonged stress under the corn canopy</w:t>
      </w:r>
      <w:r w:rsidR="00110D9B" w:rsidRPr="00F32978">
        <w:rPr>
          <w:rFonts w:ascii="Cambria" w:hAnsi="Cambria"/>
          <w:color w:val="000000"/>
          <w:sz w:val="22"/>
          <w:szCs w:val="18"/>
        </w:rPr>
        <w:t xml:space="preserve"> to facilitate the design of </w:t>
      </w:r>
      <w:r w:rsidR="0094055A">
        <w:rPr>
          <w:rFonts w:ascii="Cambria" w:hAnsi="Cambria"/>
          <w:color w:val="000000"/>
          <w:sz w:val="22"/>
          <w:szCs w:val="18"/>
        </w:rPr>
        <w:t xml:space="preserve">agronomic management and </w:t>
      </w:r>
      <w:r w:rsidR="00110D9B" w:rsidRPr="00F32978">
        <w:rPr>
          <w:rFonts w:ascii="Cambria" w:hAnsi="Cambria"/>
          <w:color w:val="000000"/>
          <w:sz w:val="22"/>
          <w:szCs w:val="18"/>
        </w:rPr>
        <w:t xml:space="preserve">crop rotations that maintain clover health and realize </w:t>
      </w:r>
      <w:r w:rsidR="0094055A">
        <w:rPr>
          <w:rFonts w:ascii="Cambria" w:hAnsi="Cambria"/>
          <w:color w:val="000000"/>
          <w:sz w:val="22"/>
          <w:szCs w:val="18"/>
        </w:rPr>
        <w:t xml:space="preserve">the </w:t>
      </w:r>
      <w:r w:rsidR="00110D9B" w:rsidRPr="00F32978">
        <w:rPr>
          <w:rFonts w:ascii="Cambria" w:hAnsi="Cambria"/>
          <w:color w:val="000000"/>
          <w:sz w:val="22"/>
          <w:szCs w:val="18"/>
        </w:rPr>
        <w:t>observed agronomic and environmental benefits.</w:t>
      </w:r>
    </w:p>
    <w:p w14:paraId="39EB68AD" w14:textId="77777777" w:rsidR="008926A7" w:rsidRPr="00E67F90" w:rsidRDefault="008926A7" w:rsidP="00EB21FE">
      <w:pPr>
        <w:rPr>
          <w:sz w:val="22"/>
          <w:szCs w:val="22"/>
        </w:rPr>
      </w:pPr>
    </w:p>
    <w:p w14:paraId="171B9522" w14:textId="77777777" w:rsidR="00EB21FE" w:rsidRDefault="008926A7" w:rsidP="00EB21FE">
      <w:pPr>
        <w:rPr>
          <w:sz w:val="22"/>
          <w:szCs w:val="22"/>
        </w:rPr>
      </w:pPr>
      <w:r>
        <w:rPr>
          <w:sz w:val="22"/>
          <w:szCs w:val="22"/>
        </w:rPr>
        <w:t xml:space="preserve">3.) CHALLENGES ENCOUNTERED. </w:t>
      </w:r>
      <w:r w:rsidR="00EB21FE" w:rsidRPr="00E67F90">
        <w:rPr>
          <w:sz w:val="22"/>
          <w:szCs w:val="22"/>
        </w:rPr>
        <w:t>(</w:t>
      </w:r>
      <w:r w:rsidR="00EB21FE" w:rsidRPr="00E67F90">
        <w:rPr>
          <w:i/>
          <w:sz w:val="22"/>
          <w:szCs w:val="22"/>
        </w:rPr>
        <w:t xml:space="preserve">Describe any challenges that you encountered </w:t>
      </w:r>
      <w:r w:rsidR="00EB16B7">
        <w:rPr>
          <w:i/>
          <w:sz w:val="22"/>
          <w:szCs w:val="22"/>
        </w:rPr>
        <w:t>related to project progress specific to goals, objectives, and deliverables identified in the project work</w:t>
      </w:r>
      <w:r w:rsidR="00EB16B7" w:rsidRPr="006C2300">
        <w:rPr>
          <w:i/>
          <w:sz w:val="22"/>
          <w:szCs w:val="22"/>
        </w:rPr>
        <w:t>plan</w:t>
      </w:r>
      <w:r w:rsidR="00EB21FE" w:rsidRPr="00E67F90">
        <w:rPr>
          <w:i/>
          <w:sz w:val="22"/>
          <w:szCs w:val="22"/>
        </w:rPr>
        <w:t>.</w:t>
      </w:r>
      <w:r w:rsidR="00EB21FE" w:rsidRPr="00E67F90">
        <w:rPr>
          <w:sz w:val="22"/>
          <w:szCs w:val="22"/>
        </w:rPr>
        <w:t>)</w:t>
      </w:r>
    </w:p>
    <w:p w14:paraId="1834FC7D" w14:textId="77777777" w:rsidR="00EB21FE" w:rsidRPr="00E67F90" w:rsidRDefault="00EB21FE" w:rsidP="00EB21FE">
      <w:pPr>
        <w:rPr>
          <w:sz w:val="22"/>
          <w:szCs w:val="22"/>
        </w:rPr>
      </w:pPr>
    </w:p>
    <w:p w14:paraId="43C717A9" w14:textId="259873A0" w:rsidR="00EB21FE" w:rsidRDefault="00DB29F0" w:rsidP="00EB21FE">
      <w:pPr>
        <w:rPr>
          <w:sz w:val="22"/>
          <w:szCs w:val="22"/>
        </w:rPr>
      </w:pPr>
      <w:r>
        <w:rPr>
          <w:sz w:val="22"/>
          <w:szCs w:val="22"/>
        </w:rPr>
        <w:t>None</w:t>
      </w:r>
    </w:p>
    <w:p w14:paraId="47E3767A" w14:textId="77777777" w:rsidR="00EB21FE" w:rsidRPr="00E67F90" w:rsidRDefault="00EB21FE" w:rsidP="00EB21FE">
      <w:pPr>
        <w:rPr>
          <w:sz w:val="22"/>
          <w:szCs w:val="22"/>
        </w:rPr>
      </w:pPr>
    </w:p>
    <w:p w14:paraId="7C44F61E" w14:textId="77777777" w:rsidR="00EB21FE" w:rsidRDefault="00EB21FE" w:rsidP="00EB21FE">
      <w:pPr>
        <w:rPr>
          <w:sz w:val="22"/>
          <w:szCs w:val="22"/>
        </w:rPr>
      </w:pPr>
      <w:r w:rsidRPr="00E67F90">
        <w:rPr>
          <w:sz w:val="22"/>
          <w:szCs w:val="22"/>
        </w:rPr>
        <w:t>4.) FINANCIAL INFORMATION (</w:t>
      </w:r>
      <w:r>
        <w:rPr>
          <w:i/>
          <w:sz w:val="22"/>
          <w:szCs w:val="22"/>
        </w:rPr>
        <w:t xml:space="preserve">Describe </w:t>
      </w:r>
      <w:r w:rsidR="008926A7">
        <w:rPr>
          <w:i/>
          <w:sz w:val="22"/>
          <w:szCs w:val="22"/>
        </w:rPr>
        <w:t xml:space="preserve">any budget </w:t>
      </w:r>
      <w:r w:rsidR="00EB16B7">
        <w:rPr>
          <w:i/>
          <w:sz w:val="22"/>
          <w:szCs w:val="22"/>
        </w:rPr>
        <w:t>challenges</w:t>
      </w:r>
      <w:r>
        <w:rPr>
          <w:i/>
          <w:sz w:val="22"/>
          <w:szCs w:val="22"/>
        </w:rPr>
        <w:t xml:space="preserve"> and p</w:t>
      </w:r>
      <w:r w:rsidRPr="00E67F90">
        <w:rPr>
          <w:i/>
          <w:sz w:val="22"/>
          <w:szCs w:val="22"/>
        </w:rPr>
        <w:t xml:space="preserve">rovide specific reasons </w:t>
      </w:r>
      <w:r w:rsidR="00EB16B7">
        <w:rPr>
          <w:i/>
          <w:sz w:val="22"/>
          <w:szCs w:val="22"/>
        </w:rPr>
        <w:t>for deviations from the projected project spending</w:t>
      </w:r>
      <w:r w:rsidRPr="00E67F90">
        <w:rPr>
          <w:i/>
          <w:sz w:val="22"/>
          <w:szCs w:val="22"/>
        </w:rPr>
        <w:t>.</w:t>
      </w:r>
      <w:r w:rsidRPr="00E67F90">
        <w:rPr>
          <w:sz w:val="22"/>
          <w:szCs w:val="22"/>
        </w:rPr>
        <w:t>)</w:t>
      </w:r>
    </w:p>
    <w:p w14:paraId="7CA2C7E5" w14:textId="77777777" w:rsidR="00383FF5" w:rsidRDefault="00383FF5" w:rsidP="00EB21FE">
      <w:pPr>
        <w:rPr>
          <w:sz w:val="22"/>
          <w:szCs w:val="22"/>
        </w:rPr>
      </w:pPr>
    </w:p>
    <w:p w14:paraId="0BDB84B8" w14:textId="0BD03789" w:rsidR="00383FF5" w:rsidRDefault="00F541A8" w:rsidP="00EB21FE">
      <w:pPr>
        <w:rPr>
          <w:sz w:val="22"/>
          <w:szCs w:val="22"/>
        </w:rPr>
      </w:pPr>
      <w:r>
        <w:rPr>
          <w:sz w:val="22"/>
          <w:szCs w:val="22"/>
        </w:rPr>
        <w:t>No budget challenges, but we would like to request a no-cost extension to Sept. 30, 2020, to allow us to conclude analysis of soil samples and to publish final results.</w:t>
      </w:r>
    </w:p>
    <w:p w14:paraId="7F7F494D" w14:textId="77777777" w:rsidR="00EB21FE" w:rsidRDefault="00EB21FE" w:rsidP="00EB21FE">
      <w:pPr>
        <w:rPr>
          <w:sz w:val="22"/>
          <w:szCs w:val="22"/>
        </w:rPr>
      </w:pPr>
    </w:p>
    <w:p w14:paraId="512C1398" w14:textId="7B182C52" w:rsidR="00F16F24" w:rsidRDefault="00F16F24" w:rsidP="00EB21FE">
      <w:pPr>
        <w:rPr>
          <w:i/>
          <w:sz w:val="22"/>
          <w:szCs w:val="22"/>
        </w:rPr>
      </w:pPr>
      <w:r>
        <w:rPr>
          <w:sz w:val="22"/>
          <w:szCs w:val="22"/>
        </w:rPr>
        <w:t xml:space="preserve">5.) EDUCATION AND OUTREACH ACTIVITES. </w:t>
      </w:r>
      <w:r>
        <w:rPr>
          <w:i/>
          <w:sz w:val="22"/>
          <w:szCs w:val="22"/>
        </w:rPr>
        <w:t>(Describe any conferences, workshops, field days, etc attended, number of contacts at each event, and/or publications developed to disseminate project results.)</w:t>
      </w:r>
    </w:p>
    <w:p w14:paraId="69694ED5" w14:textId="6EED27D7" w:rsidR="00DB29F0" w:rsidRDefault="00DB29F0" w:rsidP="00EB21FE">
      <w:pPr>
        <w:rPr>
          <w:i/>
          <w:sz w:val="22"/>
          <w:szCs w:val="22"/>
        </w:rPr>
      </w:pPr>
    </w:p>
    <w:p w14:paraId="1B1E5D77" w14:textId="77777777" w:rsidR="009E0CF6" w:rsidRDefault="009E0CF6" w:rsidP="00EB21FE">
      <w:pPr>
        <w:rPr>
          <w:i/>
          <w:sz w:val="22"/>
          <w:szCs w:val="22"/>
        </w:rPr>
      </w:pPr>
    </w:p>
    <w:p w14:paraId="5522B645" w14:textId="73B18717" w:rsidR="00DB29F0" w:rsidRPr="0094055A" w:rsidRDefault="00DB29F0" w:rsidP="00EB21FE">
      <w:pPr>
        <w:rPr>
          <w:iCs/>
          <w:sz w:val="22"/>
          <w:szCs w:val="22"/>
        </w:rPr>
      </w:pPr>
      <w:r>
        <w:rPr>
          <w:iCs/>
          <w:sz w:val="22"/>
          <w:szCs w:val="22"/>
        </w:rPr>
        <w:t xml:space="preserve">Jon Alexander presented a paper at the Soil Science Society of America Meetings in San Antonio, entitled </w:t>
      </w:r>
      <w:r w:rsidR="0094055A">
        <w:rPr>
          <w:iCs/>
          <w:sz w:val="22"/>
          <w:szCs w:val="22"/>
        </w:rPr>
        <w:t>“</w:t>
      </w:r>
      <w:r w:rsidR="0094055A">
        <w:rPr>
          <w:i/>
          <w:sz w:val="22"/>
          <w:szCs w:val="22"/>
        </w:rPr>
        <w:t>Kura Clover Living Mulch Reduces Fertilizer N Requirements and Increases Profitability of Maize.</w:t>
      </w:r>
      <w:r w:rsidR="0094055A">
        <w:rPr>
          <w:iCs/>
          <w:sz w:val="22"/>
          <w:szCs w:val="22"/>
        </w:rPr>
        <w:t>”</w:t>
      </w:r>
    </w:p>
    <w:p w14:paraId="2AE0A944" w14:textId="76F46988" w:rsidR="00DB29F0" w:rsidRDefault="00DB29F0" w:rsidP="00EB21FE">
      <w:pPr>
        <w:rPr>
          <w:iCs/>
          <w:sz w:val="22"/>
          <w:szCs w:val="22"/>
        </w:rPr>
      </w:pPr>
    </w:p>
    <w:p w14:paraId="1981754E" w14:textId="2FBAA20E" w:rsidR="009E0CF6" w:rsidRDefault="009E0CF6" w:rsidP="00EB21FE">
      <w:pPr>
        <w:rPr>
          <w:iCs/>
          <w:sz w:val="22"/>
          <w:szCs w:val="22"/>
        </w:rPr>
      </w:pPr>
      <w:r>
        <w:rPr>
          <w:iCs/>
          <w:sz w:val="22"/>
          <w:szCs w:val="22"/>
        </w:rPr>
        <w:t>John Baker published an article in the December issue of Forage Focus, entitled “</w:t>
      </w:r>
      <w:r w:rsidRPr="009E0CF6">
        <w:rPr>
          <w:i/>
          <w:sz w:val="22"/>
          <w:szCs w:val="22"/>
        </w:rPr>
        <w:t>Hydroseeding Kura Clover Compared to Conventional Drilling</w:t>
      </w:r>
      <w:r>
        <w:rPr>
          <w:iCs/>
          <w:sz w:val="22"/>
          <w:szCs w:val="22"/>
        </w:rPr>
        <w:t>.”</w:t>
      </w:r>
    </w:p>
    <w:p w14:paraId="25E7B94C" w14:textId="77777777" w:rsidR="009E0CF6" w:rsidRDefault="009E0CF6" w:rsidP="00EB21FE">
      <w:pPr>
        <w:rPr>
          <w:iCs/>
          <w:sz w:val="22"/>
          <w:szCs w:val="22"/>
        </w:rPr>
      </w:pPr>
    </w:p>
    <w:p w14:paraId="38187F93" w14:textId="68773791" w:rsidR="00DB29F0" w:rsidRDefault="009E0CF6" w:rsidP="00EB21FE">
      <w:pPr>
        <w:rPr>
          <w:iCs/>
          <w:sz w:val="22"/>
          <w:szCs w:val="22"/>
        </w:rPr>
      </w:pPr>
      <w:r>
        <w:rPr>
          <w:iCs/>
          <w:sz w:val="22"/>
          <w:szCs w:val="22"/>
        </w:rPr>
        <w:t>Jon Alexander p</w:t>
      </w:r>
      <w:r w:rsidR="00CE5DED">
        <w:rPr>
          <w:iCs/>
          <w:sz w:val="22"/>
          <w:szCs w:val="22"/>
        </w:rPr>
        <w:t xml:space="preserve">resented project results </w:t>
      </w:r>
      <w:r w:rsidR="00DB29F0">
        <w:rPr>
          <w:iCs/>
          <w:sz w:val="22"/>
          <w:szCs w:val="22"/>
        </w:rPr>
        <w:t>at Ag Expo, Mankato, MN . Jan. 22, 2020</w:t>
      </w:r>
    </w:p>
    <w:p w14:paraId="76F5F4EA" w14:textId="77777777" w:rsidR="00DB29F0" w:rsidRPr="00DB29F0" w:rsidRDefault="00DB29F0" w:rsidP="00EB21FE">
      <w:pPr>
        <w:rPr>
          <w:iCs/>
          <w:sz w:val="22"/>
          <w:szCs w:val="22"/>
        </w:rPr>
      </w:pPr>
    </w:p>
    <w:sectPr w:rsidR="00DB29F0" w:rsidRPr="00DB29F0" w:rsidSect="00EB21F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E5436B" w14:textId="77777777" w:rsidR="007670FA" w:rsidRDefault="007670FA" w:rsidP="00EB21FE">
      <w:r>
        <w:separator/>
      </w:r>
    </w:p>
  </w:endnote>
  <w:endnote w:type="continuationSeparator" w:id="0">
    <w:p w14:paraId="610D0AEC" w14:textId="77777777" w:rsidR="007670FA" w:rsidRDefault="007670FA" w:rsidP="00EB2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12CEAB" w14:textId="77777777" w:rsidR="007670FA" w:rsidRDefault="007670FA" w:rsidP="00EB21FE">
      <w:r>
        <w:separator/>
      </w:r>
    </w:p>
  </w:footnote>
  <w:footnote w:type="continuationSeparator" w:id="0">
    <w:p w14:paraId="7DF751AB" w14:textId="77777777" w:rsidR="007670FA" w:rsidRDefault="007670FA" w:rsidP="00EB21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27A23"/>
    <w:multiLevelType w:val="hybridMultilevel"/>
    <w:tmpl w:val="CEFC0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55B4A"/>
    <w:multiLevelType w:val="hybridMultilevel"/>
    <w:tmpl w:val="BE36C5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A5580F"/>
    <w:multiLevelType w:val="hybridMultilevel"/>
    <w:tmpl w:val="05201B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0A140D"/>
    <w:multiLevelType w:val="hybridMultilevel"/>
    <w:tmpl w:val="BE36C5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FE4645"/>
    <w:multiLevelType w:val="hybridMultilevel"/>
    <w:tmpl w:val="32F443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AE1CA4"/>
    <w:multiLevelType w:val="hybridMultilevel"/>
    <w:tmpl w:val="BE36C5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GwNDM3tzQ0MzcyNzRV0lEKTi0uzszPAykwqgUAvDCz4iwAAAA="/>
  </w:docVars>
  <w:rsids>
    <w:rsidRoot w:val="00AF2A00"/>
    <w:rsid w:val="0001423C"/>
    <w:rsid w:val="00062EC8"/>
    <w:rsid w:val="00110D9B"/>
    <w:rsid w:val="00201A62"/>
    <w:rsid w:val="00257206"/>
    <w:rsid w:val="002A090B"/>
    <w:rsid w:val="003116E9"/>
    <w:rsid w:val="00383FF5"/>
    <w:rsid w:val="00531991"/>
    <w:rsid w:val="005829EF"/>
    <w:rsid w:val="00595DD0"/>
    <w:rsid w:val="00653791"/>
    <w:rsid w:val="00657ED2"/>
    <w:rsid w:val="006D12D1"/>
    <w:rsid w:val="006F3940"/>
    <w:rsid w:val="0073700D"/>
    <w:rsid w:val="007670FA"/>
    <w:rsid w:val="00794916"/>
    <w:rsid w:val="008926A7"/>
    <w:rsid w:val="008B3F51"/>
    <w:rsid w:val="0094055A"/>
    <w:rsid w:val="009E0CF6"/>
    <w:rsid w:val="00AF2A00"/>
    <w:rsid w:val="00CA6F11"/>
    <w:rsid w:val="00CE5DED"/>
    <w:rsid w:val="00DB29F0"/>
    <w:rsid w:val="00EB16B7"/>
    <w:rsid w:val="00EB21FE"/>
    <w:rsid w:val="00EC7FBE"/>
    <w:rsid w:val="00EE654A"/>
    <w:rsid w:val="00EF7A8B"/>
    <w:rsid w:val="00F03CCF"/>
    <w:rsid w:val="00F16F24"/>
    <w:rsid w:val="00F54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7E7D49"/>
  <w15:chartTrackingRefBased/>
  <w15:docId w15:val="{5D853BD9-FE6C-408C-980E-3D4A10D26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A0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5175E"/>
    <w:pPr>
      <w:tabs>
        <w:tab w:val="center" w:pos="4680"/>
        <w:tab w:val="right" w:pos="9360"/>
      </w:tabs>
    </w:pPr>
  </w:style>
  <w:style w:type="character" w:customStyle="1" w:styleId="HeaderChar">
    <w:name w:val="Header Char"/>
    <w:basedOn w:val="DefaultParagraphFont"/>
    <w:link w:val="Header"/>
    <w:uiPriority w:val="99"/>
    <w:semiHidden/>
    <w:rsid w:val="00C5175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5175E"/>
    <w:pPr>
      <w:tabs>
        <w:tab w:val="center" w:pos="4680"/>
        <w:tab w:val="right" w:pos="9360"/>
      </w:tabs>
    </w:pPr>
  </w:style>
  <w:style w:type="character" w:customStyle="1" w:styleId="FooterChar">
    <w:name w:val="Footer Char"/>
    <w:basedOn w:val="DefaultParagraphFont"/>
    <w:link w:val="Footer"/>
    <w:uiPriority w:val="99"/>
    <w:rsid w:val="00C5175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5175E"/>
    <w:rPr>
      <w:rFonts w:ascii="Tahoma" w:hAnsi="Tahoma" w:cs="Tahoma"/>
      <w:sz w:val="16"/>
      <w:szCs w:val="16"/>
    </w:rPr>
  </w:style>
  <w:style w:type="character" w:customStyle="1" w:styleId="BalloonTextChar">
    <w:name w:val="Balloon Text Char"/>
    <w:basedOn w:val="DefaultParagraphFont"/>
    <w:link w:val="BalloonText"/>
    <w:uiPriority w:val="99"/>
    <w:semiHidden/>
    <w:rsid w:val="00C5175E"/>
    <w:rPr>
      <w:rFonts w:ascii="Tahoma" w:eastAsia="Times New Roman" w:hAnsi="Tahoma" w:cs="Tahoma"/>
      <w:sz w:val="16"/>
      <w:szCs w:val="16"/>
    </w:rPr>
  </w:style>
  <w:style w:type="paragraph" w:customStyle="1" w:styleId="ColorfulList-Accent11">
    <w:name w:val="Colorful List - Accent 11"/>
    <w:basedOn w:val="Normal"/>
    <w:uiPriority w:val="34"/>
    <w:qFormat/>
    <w:rsid w:val="004065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862</Words>
  <Characters>4643</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MN Dept of Agriculture</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rbodine</dc:creator>
  <cp:keywords/>
  <cp:lastModifiedBy>Paul Meints</cp:lastModifiedBy>
  <cp:revision>2</cp:revision>
  <cp:lastPrinted>2020-01-24T17:51:00Z</cp:lastPrinted>
  <dcterms:created xsi:type="dcterms:W3CDTF">2020-01-24T17:52:00Z</dcterms:created>
  <dcterms:modified xsi:type="dcterms:W3CDTF">2020-01-24T17:52:00Z</dcterms:modified>
</cp:coreProperties>
</file>