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D1DA" w14:textId="77777777" w:rsidR="00EB21FE" w:rsidRDefault="006D12D1" w:rsidP="00EB21FE">
      <w:pPr>
        <w:jc w:val="center"/>
        <w:rPr>
          <w:b/>
        </w:rPr>
      </w:pPr>
      <w:bookmarkStart w:id="0" w:name="_GoBack"/>
      <w:bookmarkEnd w:id="0"/>
      <w:r>
        <w:rPr>
          <w:b/>
          <w:noProof/>
        </w:rPr>
        <w:drawing>
          <wp:inline distT="0" distB="0" distL="0" distR="0" wp14:anchorId="40F86DEC" wp14:editId="159DC2CA">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2FA43FFC" w14:textId="77777777" w:rsidR="00EB21FE" w:rsidRPr="005552B8" w:rsidRDefault="00EB21FE" w:rsidP="00EB21FE">
      <w:pPr>
        <w:jc w:val="center"/>
        <w:rPr>
          <w:b/>
        </w:rPr>
      </w:pPr>
    </w:p>
    <w:p w14:paraId="4B376B55" w14:textId="77777777" w:rsidR="00EB21FE" w:rsidRPr="006C2300" w:rsidRDefault="00EB21FE" w:rsidP="00EB21FE">
      <w:pPr>
        <w:jc w:val="center"/>
        <w:rPr>
          <w:b/>
          <w:sz w:val="22"/>
          <w:szCs w:val="22"/>
        </w:rPr>
      </w:pPr>
      <w:r>
        <w:rPr>
          <w:b/>
          <w:smallCaps/>
        </w:rPr>
        <w:t xml:space="preserve">Progress Report </w:t>
      </w:r>
    </w:p>
    <w:p w14:paraId="281D6BFB" w14:textId="77777777" w:rsidR="00EB21FE" w:rsidRDefault="00EB21FE" w:rsidP="00EB21FE">
      <w:pPr>
        <w:rPr>
          <w:sz w:val="22"/>
          <w:szCs w:val="22"/>
        </w:rPr>
      </w:pPr>
    </w:p>
    <w:p w14:paraId="0BC43655" w14:textId="77777777" w:rsidR="00EB21FE" w:rsidRPr="006C2300" w:rsidRDefault="00EB21FE" w:rsidP="00EB21FE">
      <w:pPr>
        <w:rPr>
          <w:sz w:val="22"/>
          <w:szCs w:val="22"/>
        </w:rPr>
      </w:pPr>
    </w:p>
    <w:p w14:paraId="01650C8F" w14:textId="3B19F0F9"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086021">
        <w:rPr>
          <w:sz w:val="22"/>
          <w:szCs w:val="22"/>
        </w:rPr>
        <w:t>MAWRC Research and Education Program</w:t>
      </w:r>
    </w:p>
    <w:p w14:paraId="1C9F8DD6" w14:textId="021E676A" w:rsidR="006D12D1" w:rsidRDefault="006D12D1" w:rsidP="00EB21FE">
      <w:pPr>
        <w:rPr>
          <w:sz w:val="22"/>
          <w:szCs w:val="22"/>
        </w:rPr>
      </w:pPr>
      <w:r>
        <w:rPr>
          <w:sz w:val="22"/>
          <w:szCs w:val="22"/>
        </w:rPr>
        <w:t>PROJECT NUMBER:</w:t>
      </w:r>
      <w:r w:rsidR="00086021">
        <w:rPr>
          <w:sz w:val="22"/>
          <w:szCs w:val="22"/>
        </w:rPr>
        <w:t xml:space="preserve"> 4026-19SP</w:t>
      </w:r>
    </w:p>
    <w:p w14:paraId="301113F3" w14:textId="4313823C"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086021">
        <w:rPr>
          <w:sz w:val="22"/>
          <w:szCs w:val="22"/>
        </w:rPr>
        <w:t>April 1- June 30</w:t>
      </w:r>
    </w:p>
    <w:p w14:paraId="1A372204" w14:textId="43896FB4" w:rsidR="00EB21FE" w:rsidRDefault="006D12D1" w:rsidP="00EB21FE">
      <w:pPr>
        <w:rPr>
          <w:sz w:val="22"/>
          <w:szCs w:val="22"/>
        </w:rPr>
      </w:pPr>
      <w:r>
        <w:rPr>
          <w:sz w:val="22"/>
          <w:szCs w:val="22"/>
        </w:rPr>
        <w:t>PRINCIPAL INVESTIGATOR</w:t>
      </w:r>
      <w:r w:rsidR="00EB21FE">
        <w:rPr>
          <w:sz w:val="22"/>
          <w:szCs w:val="22"/>
        </w:rPr>
        <w:t>:</w:t>
      </w:r>
      <w:r w:rsidR="00086021">
        <w:rPr>
          <w:sz w:val="22"/>
          <w:szCs w:val="22"/>
        </w:rPr>
        <w:t xml:space="preserve"> Warren Formo</w:t>
      </w:r>
      <w:r w:rsidR="00EB21FE">
        <w:rPr>
          <w:sz w:val="22"/>
          <w:szCs w:val="22"/>
        </w:rPr>
        <w:t xml:space="preserve"> </w:t>
      </w:r>
    </w:p>
    <w:p w14:paraId="5020AF48" w14:textId="155EE905" w:rsidR="00EB21FE" w:rsidRDefault="00EB21FE" w:rsidP="006D12D1">
      <w:pPr>
        <w:rPr>
          <w:sz w:val="22"/>
          <w:szCs w:val="22"/>
        </w:rPr>
      </w:pPr>
      <w:r>
        <w:rPr>
          <w:sz w:val="22"/>
          <w:szCs w:val="22"/>
        </w:rPr>
        <w:t xml:space="preserve">ORGANIZATION: </w:t>
      </w:r>
      <w:r w:rsidR="00086021">
        <w:rPr>
          <w:sz w:val="22"/>
          <w:szCs w:val="22"/>
        </w:rPr>
        <w:t>Minnesota Agricultural Water Resource Center</w:t>
      </w:r>
    </w:p>
    <w:p w14:paraId="10F14BB7" w14:textId="4FC5CD8B" w:rsidR="00EB21FE" w:rsidRDefault="00EB21FE" w:rsidP="006D12D1">
      <w:pPr>
        <w:rPr>
          <w:sz w:val="22"/>
          <w:szCs w:val="22"/>
        </w:rPr>
      </w:pPr>
      <w:r>
        <w:rPr>
          <w:sz w:val="22"/>
          <w:szCs w:val="22"/>
        </w:rPr>
        <w:t xml:space="preserve">PHONE NUMBER: </w:t>
      </w:r>
      <w:r w:rsidR="00086021">
        <w:rPr>
          <w:sz w:val="22"/>
          <w:szCs w:val="22"/>
        </w:rPr>
        <w:t>952-237-9822</w:t>
      </w:r>
    </w:p>
    <w:p w14:paraId="13F27284" w14:textId="7AAD66EE" w:rsidR="00EB21FE" w:rsidRDefault="00EB21FE" w:rsidP="006D12D1">
      <w:pPr>
        <w:rPr>
          <w:sz w:val="22"/>
          <w:szCs w:val="22"/>
        </w:rPr>
      </w:pPr>
      <w:r>
        <w:rPr>
          <w:sz w:val="22"/>
          <w:szCs w:val="22"/>
        </w:rPr>
        <w:t xml:space="preserve">EMAIL: </w:t>
      </w:r>
      <w:r w:rsidR="00086021">
        <w:rPr>
          <w:sz w:val="22"/>
          <w:szCs w:val="22"/>
        </w:rPr>
        <w:t>warren@mawrc.org</w:t>
      </w:r>
    </w:p>
    <w:p w14:paraId="571FECEC" w14:textId="77777777" w:rsidR="00EB21FE" w:rsidRDefault="00EB21FE" w:rsidP="00EB21FE">
      <w:pPr>
        <w:rPr>
          <w:sz w:val="22"/>
          <w:szCs w:val="22"/>
        </w:rPr>
      </w:pPr>
    </w:p>
    <w:p w14:paraId="7ED0F1B2" w14:textId="77777777"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30D5434F" w14:textId="77777777" w:rsidR="00EB21FE" w:rsidRDefault="00EB21FE" w:rsidP="00EB21FE">
      <w:pPr>
        <w:rPr>
          <w:sz w:val="22"/>
          <w:szCs w:val="22"/>
        </w:rPr>
      </w:pPr>
    </w:p>
    <w:p w14:paraId="0083FB1B" w14:textId="3109A249" w:rsidR="008926A7" w:rsidRDefault="00173387" w:rsidP="00EB21FE">
      <w:pPr>
        <w:rPr>
          <w:sz w:val="22"/>
          <w:szCs w:val="22"/>
        </w:rPr>
      </w:pPr>
      <w:r>
        <w:rPr>
          <w:sz w:val="22"/>
          <w:szCs w:val="22"/>
        </w:rPr>
        <w:t xml:space="preserve">Planning is underway for </w:t>
      </w:r>
      <w:r w:rsidR="000819B6">
        <w:rPr>
          <w:sz w:val="22"/>
          <w:szCs w:val="22"/>
        </w:rPr>
        <w:t xml:space="preserve">two field days which will include Discovery Farms locations to be held in August and September. Summary report for Kandiyohi County location was completed. </w:t>
      </w:r>
    </w:p>
    <w:p w14:paraId="6244E045" w14:textId="77777777" w:rsidR="008926A7" w:rsidRDefault="008926A7" w:rsidP="00EB21FE">
      <w:pPr>
        <w:rPr>
          <w:sz w:val="22"/>
          <w:szCs w:val="22"/>
        </w:rPr>
      </w:pPr>
    </w:p>
    <w:p w14:paraId="075CB061" w14:textId="77777777"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09E73B1B" w14:textId="2E3FF422" w:rsidR="00EB21FE" w:rsidRDefault="00EB21FE" w:rsidP="00EB21FE">
      <w:pPr>
        <w:rPr>
          <w:sz w:val="22"/>
          <w:szCs w:val="22"/>
        </w:rPr>
      </w:pPr>
    </w:p>
    <w:p w14:paraId="06D32153" w14:textId="1A8D4756" w:rsidR="008926A7" w:rsidRDefault="000819B6" w:rsidP="00EB21FE">
      <w:pPr>
        <w:rPr>
          <w:sz w:val="22"/>
          <w:szCs w:val="22"/>
        </w:rPr>
      </w:pPr>
      <w:r>
        <w:rPr>
          <w:sz w:val="22"/>
          <w:szCs w:val="22"/>
        </w:rPr>
        <w:t xml:space="preserve">At this time all results are prelimary. Final data for the current Water Year (WY), ending on September 30, will be available in December. </w:t>
      </w:r>
    </w:p>
    <w:p w14:paraId="6CB22E90" w14:textId="77777777" w:rsidR="008926A7" w:rsidRPr="00E67F90" w:rsidRDefault="008926A7" w:rsidP="00EB21FE">
      <w:pPr>
        <w:rPr>
          <w:sz w:val="22"/>
          <w:szCs w:val="22"/>
        </w:rPr>
      </w:pPr>
    </w:p>
    <w:p w14:paraId="0AB13A1C"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4C0EF7F2" w14:textId="77777777" w:rsidR="00EB21FE" w:rsidRPr="00E67F90" w:rsidRDefault="00EB21FE" w:rsidP="00EB21FE">
      <w:pPr>
        <w:rPr>
          <w:sz w:val="22"/>
          <w:szCs w:val="22"/>
        </w:rPr>
      </w:pPr>
    </w:p>
    <w:p w14:paraId="754AEC75" w14:textId="065F8C12" w:rsidR="00EB21FE" w:rsidRDefault="000819B6" w:rsidP="00EB21FE">
      <w:pPr>
        <w:rPr>
          <w:sz w:val="22"/>
          <w:szCs w:val="22"/>
        </w:rPr>
      </w:pPr>
      <w:r>
        <w:rPr>
          <w:sz w:val="22"/>
          <w:szCs w:val="22"/>
        </w:rPr>
        <w:t>Ongoing sample collection and maintenance of monitoring sites are all within scope of the project.</w:t>
      </w:r>
    </w:p>
    <w:p w14:paraId="565E33C5" w14:textId="77777777" w:rsidR="00EB21FE" w:rsidRPr="00E67F90" w:rsidRDefault="00EB21FE" w:rsidP="00EB21FE">
      <w:pPr>
        <w:rPr>
          <w:sz w:val="22"/>
          <w:szCs w:val="22"/>
        </w:rPr>
      </w:pPr>
    </w:p>
    <w:p w14:paraId="76F502BA" w14:textId="7CF1E9A1"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679CBF78" w14:textId="036A53B6" w:rsidR="00173387" w:rsidRDefault="00173387" w:rsidP="00EB21FE">
      <w:pPr>
        <w:rPr>
          <w:sz w:val="22"/>
          <w:szCs w:val="22"/>
        </w:rPr>
      </w:pPr>
    </w:p>
    <w:p w14:paraId="4DC89733" w14:textId="15E431A5" w:rsidR="00383FF5" w:rsidRDefault="00173387" w:rsidP="00EB21FE">
      <w:pPr>
        <w:rPr>
          <w:sz w:val="22"/>
          <w:szCs w:val="22"/>
        </w:rPr>
      </w:pPr>
      <w:r>
        <w:rPr>
          <w:sz w:val="22"/>
          <w:szCs w:val="22"/>
        </w:rPr>
        <w:t xml:space="preserve">The financial condition of the project was </w:t>
      </w:r>
      <w:r w:rsidR="008D3C72">
        <w:rPr>
          <w:sz w:val="22"/>
          <w:szCs w:val="22"/>
        </w:rPr>
        <w:t>affected</w:t>
      </w:r>
      <w:r>
        <w:rPr>
          <w:sz w:val="22"/>
          <w:szCs w:val="22"/>
        </w:rPr>
        <w:t xml:space="preserve"> during this quarter by the decision by the MN Soybean Research and Promotion Council to cancel their grant to the project. We are especially appreciative of the additional support provided by the MN Corn Research and Promotion Council. </w:t>
      </w:r>
      <w:r w:rsidR="008D3C72">
        <w:rPr>
          <w:sz w:val="22"/>
          <w:szCs w:val="22"/>
        </w:rPr>
        <w:t>Project budget is on track.</w:t>
      </w:r>
    </w:p>
    <w:p w14:paraId="235D6847" w14:textId="77777777" w:rsidR="00EB21FE" w:rsidRDefault="00EB21FE" w:rsidP="00EB21FE">
      <w:pPr>
        <w:rPr>
          <w:sz w:val="22"/>
          <w:szCs w:val="22"/>
        </w:rPr>
      </w:pPr>
    </w:p>
    <w:p w14:paraId="51764315" w14:textId="3E5468A0"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473E98E4" w14:textId="477C49B4" w:rsidR="000819B6" w:rsidRDefault="000819B6" w:rsidP="00EB21FE">
      <w:pPr>
        <w:rPr>
          <w:i/>
          <w:sz w:val="22"/>
          <w:szCs w:val="22"/>
        </w:rPr>
      </w:pPr>
    </w:p>
    <w:p w14:paraId="0624674B" w14:textId="5C82F04B" w:rsidR="000819B6" w:rsidRDefault="000819B6" w:rsidP="00EB21FE">
      <w:pPr>
        <w:rPr>
          <w:iCs/>
          <w:sz w:val="22"/>
          <w:szCs w:val="22"/>
        </w:rPr>
      </w:pPr>
      <w:r w:rsidRPr="000819B6">
        <w:rPr>
          <w:iCs/>
          <w:sz w:val="22"/>
          <w:szCs w:val="22"/>
        </w:rPr>
        <w:t>Booth at MN River Congress in St. Peter, approximately 100 in attendance.</w:t>
      </w:r>
    </w:p>
    <w:p w14:paraId="26495254" w14:textId="3616A977" w:rsidR="000819B6" w:rsidRDefault="000819B6" w:rsidP="00EB21FE">
      <w:pPr>
        <w:rPr>
          <w:iCs/>
          <w:sz w:val="22"/>
          <w:szCs w:val="22"/>
        </w:rPr>
      </w:pPr>
      <w:r>
        <w:rPr>
          <w:iCs/>
          <w:sz w:val="22"/>
          <w:szCs w:val="22"/>
        </w:rPr>
        <w:t xml:space="preserve">Lessons Learned from Gorans Farm &amp; Lake Wakanda Project published and available at- </w:t>
      </w:r>
      <w:hyperlink r:id="rId8" w:history="1">
        <w:r w:rsidRPr="00AF4FF6">
          <w:rPr>
            <w:rStyle w:val="Hyperlink"/>
            <w:iCs/>
            <w:sz w:val="22"/>
            <w:szCs w:val="22"/>
          </w:rPr>
          <w:t>https://discoveryfarmsmn.org/wp-content/uploads/2019/05/MAWRC-Gorans-Farm-Lake-Wakanda-online.pdf</w:t>
        </w:r>
      </w:hyperlink>
      <w:r>
        <w:rPr>
          <w:iCs/>
          <w:sz w:val="22"/>
          <w:szCs w:val="22"/>
        </w:rPr>
        <w:t xml:space="preserve"> </w:t>
      </w:r>
    </w:p>
    <w:p w14:paraId="1E700683" w14:textId="4AB67F9E" w:rsidR="000819B6" w:rsidRDefault="000819B6" w:rsidP="00EB21FE">
      <w:pPr>
        <w:rPr>
          <w:iCs/>
          <w:sz w:val="22"/>
          <w:szCs w:val="22"/>
        </w:rPr>
      </w:pPr>
    </w:p>
    <w:p w14:paraId="02C862CC" w14:textId="6E514DD2" w:rsidR="000819B6" w:rsidRPr="000819B6" w:rsidRDefault="000819B6" w:rsidP="00EB21FE">
      <w:pPr>
        <w:rPr>
          <w:iCs/>
          <w:sz w:val="22"/>
          <w:szCs w:val="22"/>
        </w:rPr>
      </w:pPr>
      <w:r>
        <w:rPr>
          <w:iCs/>
          <w:sz w:val="22"/>
          <w:szCs w:val="22"/>
        </w:rPr>
        <w:t xml:space="preserve">Booth at Dodge County SWCD Bioreactor/Saturated Buffer Field Day, approximately 60 in attendance. </w:t>
      </w:r>
    </w:p>
    <w:sectPr w:rsidR="000819B6" w:rsidRPr="000819B6" w:rsidSect="008D3C7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E949" w14:textId="77777777" w:rsidR="007177A8" w:rsidRDefault="007177A8" w:rsidP="00EB21FE">
      <w:r>
        <w:separator/>
      </w:r>
    </w:p>
  </w:endnote>
  <w:endnote w:type="continuationSeparator" w:id="0">
    <w:p w14:paraId="13B9197E" w14:textId="77777777" w:rsidR="007177A8" w:rsidRDefault="007177A8"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B57B6" w14:textId="77777777" w:rsidR="007177A8" w:rsidRDefault="007177A8" w:rsidP="00EB21FE">
      <w:r>
        <w:separator/>
      </w:r>
    </w:p>
  </w:footnote>
  <w:footnote w:type="continuationSeparator" w:id="0">
    <w:p w14:paraId="6CA60704" w14:textId="77777777" w:rsidR="007177A8" w:rsidRDefault="007177A8"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819B6"/>
    <w:rsid w:val="00086021"/>
    <w:rsid w:val="00173387"/>
    <w:rsid w:val="00201A62"/>
    <w:rsid w:val="003116E9"/>
    <w:rsid w:val="00383FF5"/>
    <w:rsid w:val="00531991"/>
    <w:rsid w:val="006D12D1"/>
    <w:rsid w:val="007177A8"/>
    <w:rsid w:val="008926A7"/>
    <w:rsid w:val="008D3C72"/>
    <w:rsid w:val="00AF2A00"/>
    <w:rsid w:val="00B12816"/>
    <w:rsid w:val="00CA6F11"/>
    <w:rsid w:val="00DC2040"/>
    <w:rsid w:val="00EB16B7"/>
    <w:rsid w:val="00EB21FE"/>
    <w:rsid w:val="00EE654A"/>
    <w:rsid w:val="00F03CCF"/>
    <w:rsid w:val="00F1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8DF3E"/>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Hyperlink">
    <w:name w:val="Hyperlink"/>
    <w:basedOn w:val="DefaultParagraphFont"/>
    <w:uiPriority w:val="99"/>
    <w:unhideWhenUsed/>
    <w:rsid w:val="000819B6"/>
    <w:rPr>
      <w:color w:val="0563C1" w:themeColor="hyperlink"/>
      <w:u w:val="single"/>
    </w:rPr>
  </w:style>
  <w:style w:type="character" w:customStyle="1" w:styleId="UnresolvedMention">
    <w:name w:val="Unresolved Mention"/>
    <w:basedOn w:val="DefaultParagraphFont"/>
    <w:uiPriority w:val="99"/>
    <w:semiHidden/>
    <w:unhideWhenUsed/>
    <w:rsid w:val="0008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iscoveryfarmsmn.org/wp-content/uploads/2019/05/MAWRC-Gorans-Farm-Lake-Wakanda-online.pdf"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1984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dcterms:created xsi:type="dcterms:W3CDTF">2019-07-25T16:29:00Z</dcterms:created>
  <dcterms:modified xsi:type="dcterms:W3CDTF">2019-07-25T16:29:00Z</dcterms:modified>
</cp:coreProperties>
</file>